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C8" w:rsidRPr="00C846C8" w:rsidRDefault="00C846C8" w:rsidP="00FD15F9">
      <w:pPr>
        <w:pStyle w:val="ListeParagraf"/>
        <w:numPr>
          <w:ilvl w:val="0"/>
          <w:numId w:val="1"/>
        </w:numPr>
        <w:ind w:left="0"/>
        <w:jc w:val="both"/>
        <w:rPr>
          <w:b/>
          <w:sz w:val="28"/>
          <w:szCs w:val="28"/>
        </w:rPr>
      </w:pPr>
      <w:r w:rsidRPr="00C846C8">
        <w:rPr>
          <w:b/>
          <w:sz w:val="28"/>
          <w:szCs w:val="28"/>
        </w:rPr>
        <w:t xml:space="preserve">Montaj Talimatı </w:t>
      </w:r>
    </w:p>
    <w:p w:rsidR="00C846C8" w:rsidRDefault="00C846C8" w:rsidP="00B1650D">
      <w:pPr>
        <w:pStyle w:val="ListeParagraf"/>
        <w:ind w:left="426" w:firstLine="282"/>
        <w:jc w:val="both"/>
      </w:pPr>
      <w:r>
        <w:t xml:space="preserve">Bu talimatın amacı ürünün montaj esnasında uyulması gereken usul ve yöntemlerinin anlatılmasıdır. </w:t>
      </w:r>
    </w:p>
    <w:p w:rsidR="00C846C8" w:rsidRPr="00C846C8" w:rsidRDefault="00C846C8" w:rsidP="00FD15F9">
      <w:pPr>
        <w:pStyle w:val="ListeParagraf"/>
        <w:numPr>
          <w:ilvl w:val="0"/>
          <w:numId w:val="1"/>
        </w:numPr>
        <w:ind w:left="0"/>
        <w:jc w:val="both"/>
        <w:rPr>
          <w:b/>
          <w:sz w:val="28"/>
          <w:szCs w:val="28"/>
        </w:rPr>
      </w:pPr>
      <w:r w:rsidRPr="00C846C8">
        <w:rPr>
          <w:b/>
          <w:sz w:val="28"/>
          <w:szCs w:val="28"/>
        </w:rPr>
        <w:t xml:space="preserve">Sorumluluk ve Yetkiler </w:t>
      </w:r>
    </w:p>
    <w:p w:rsidR="00C846C8" w:rsidRDefault="00C846C8" w:rsidP="00B1650D">
      <w:pPr>
        <w:pStyle w:val="ListeParagraf"/>
        <w:ind w:left="426" w:firstLine="282"/>
        <w:jc w:val="both"/>
      </w:pPr>
      <w:r>
        <w:t xml:space="preserve">Baca montajının yapılması ‘’BACA MONTAJ PERSONELİ (SEVİYE3)’’ belgesine sahip personelin sorumluluğundadır. </w:t>
      </w:r>
    </w:p>
    <w:p w:rsidR="00C846C8" w:rsidRPr="00C846C8" w:rsidRDefault="00C846C8" w:rsidP="00FD15F9">
      <w:pPr>
        <w:pStyle w:val="ListeParagraf"/>
        <w:numPr>
          <w:ilvl w:val="0"/>
          <w:numId w:val="1"/>
        </w:numPr>
        <w:ind w:left="0"/>
        <w:jc w:val="both"/>
        <w:rPr>
          <w:b/>
          <w:sz w:val="28"/>
          <w:szCs w:val="28"/>
        </w:rPr>
      </w:pPr>
      <w:r w:rsidRPr="00C846C8">
        <w:rPr>
          <w:b/>
          <w:sz w:val="28"/>
          <w:szCs w:val="28"/>
        </w:rPr>
        <w:t xml:space="preserve">Uygulama Usulleri </w:t>
      </w:r>
    </w:p>
    <w:p w:rsidR="00C846C8" w:rsidRPr="00C846C8" w:rsidRDefault="00C846C8" w:rsidP="00FD15F9">
      <w:pPr>
        <w:pStyle w:val="ListeParagraf"/>
        <w:ind w:left="142"/>
        <w:jc w:val="both"/>
        <w:rPr>
          <w:b/>
          <w:sz w:val="26"/>
          <w:szCs w:val="26"/>
          <w:u w:val="single"/>
        </w:rPr>
      </w:pPr>
      <w:r w:rsidRPr="00C846C8">
        <w:rPr>
          <w:b/>
          <w:sz w:val="26"/>
          <w:szCs w:val="26"/>
          <w:u w:val="single"/>
        </w:rPr>
        <w:t xml:space="preserve">A - Şaft İçinden Yapılacak Montajlar: </w:t>
      </w:r>
    </w:p>
    <w:p w:rsidR="00C846C8" w:rsidRPr="00C846C8" w:rsidRDefault="00C846C8" w:rsidP="00FD15F9">
      <w:pPr>
        <w:pStyle w:val="ListeParagraf"/>
        <w:ind w:left="426"/>
        <w:jc w:val="both"/>
        <w:rPr>
          <w:b/>
          <w:sz w:val="24"/>
          <w:szCs w:val="24"/>
        </w:rPr>
      </w:pPr>
      <w:r w:rsidRPr="00C846C8">
        <w:rPr>
          <w:b/>
          <w:sz w:val="24"/>
          <w:szCs w:val="24"/>
        </w:rPr>
        <w:t xml:space="preserve">Dikey </w:t>
      </w:r>
      <w:proofErr w:type="gramStart"/>
      <w:r w:rsidRPr="00C846C8">
        <w:rPr>
          <w:b/>
          <w:sz w:val="24"/>
          <w:szCs w:val="24"/>
        </w:rPr>
        <w:t>Hat ;</w:t>
      </w:r>
      <w:proofErr w:type="gramEnd"/>
      <w:r w:rsidRPr="00C846C8">
        <w:rPr>
          <w:b/>
          <w:sz w:val="24"/>
          <w:szCs w:val="24"/>
        </w:rPr>
        <w:t xml:space="preserve"> </w:t>
      </w:r>
    </w:p>
    <w:p w:rsidR="00C846C8" w:rsidRDefault="00C846C8" w:rsidP="00FD15F9">
      <w:pPr>
        <w:pStyle w:val="ListeParagraf"/>
        <w:ind w:left="426" w:firstLine="282"/>
        <w:jc w:val="both"/>
      </w:pPr>
      <w:r>
        <w:t xml:space="preserve">Öncelikle bacanın geçeceği şaft boyutlarının uygunluğu ve şaft içinde herhangi bir engel olup olmadığı kontrol edilmelidir. Şaftın uygunluğuna karar verildikten sonra varsa mevcut baca tablası sökülerek şaft içi temizletilir. İlk olarak kazan dairesinde kazan çıkış yüksekliği ve </w:t>
      </w:r>
      <w:proofErr w:type="spellStart"/>
      <w:r>
        <w:t>Te’nin</w:t>
      </w:r>
      <w:proofErr w:type="spellEnd"/>
      <w:r>
        <w:t xml:space="preserve"> açısı </w:t>
      </w:r>
      <w:proofErr w:type="spellStart"/>
      <w:r>
        <w:t>gözönüne</w:t>
      </w:r>
      <w:proofErr w:type="spellEnd"/>
      <w:r>
        <w:t xml:space="preserve"> alınarak </w:t>
      </w:r>
      <w:proofErr w:type="spellStart"/>
      <w:r>
        <w:t>Te’nin</w:t>
      </w:r>
      <w:proofErr w:type="spellEnd"/>
      <w:r>
        <w:t xml:space="preserve"> konumu belirlenir ve şaftın girişi işaretlenerek işaretli yerlerden kırılır. </w:t>
      </w:r>
      <w:proofErr w:type="spellStart"/>
      <w:r>
        <w:t>Te’nin</w:t>
      </w:r>
      <w:proofErr w:type="spellEnd"/>
      <w:r>
        <w:t xml:space="preserve"> altında </w:t>
      </w:r>
      <w:proofErr w:type="spellStart"/>
      <w:r>
        <w:t>kondens</w:t>
      </w:r>
      <w:proofErr w:type="spellEnd"/>
      <w:r>
        <w:t xml:space="preserve"> veya kapaklı </w:t>
      </w:r>
      <w:proofErr w:type="gramStart"/>
      <w:r>
        <w:t>modül</w:t>
      </w:r>
      <w:proofErr w:type="gramEnd"/>
      <w:r>
        <w:t xml:space="preserve"> olması durumuna göre ana taşıyıcı duvara sabitlenir (Duvar müsait değilse veya sistemin zeminden yüksekliği 1 </w:t>
      </w:r>
      <w:proofErr w:type="spellStart"/>
      <w:r>
        <w:t>mt’nin</w:t>
      </w:r>
      <w:proofErr w:type="spellEnd"/>
      <w:r>
        <w:t xml:space="preserve"> altında ise taşıyıcı sehpa kullanılır) Hazırlanan taşıyıcının üzerine sırasıyla </w:t>
      </w:r>
      <w:proofErr w:type="spellStart"/>
      <w:r>
        <w:t>kondens</w:t>
      </w:r>
      <w:proofErr w:type="spellEnd"/>
      <w:r>
        <w:t xml:space="preserve"> kabı, kapaklı modül ve </w:t>
      </w:r>
      <w:proofErr w:type="spellStart"/>
      <w:r>
        <w:t>Te</w:t>
      </w:r>
      <w:proofErr w:type="spellEnd"/>
      <w:r>
        <w:t xml:space="preserve"> yerleştirilir. Parçalar birbirlerine bağlantı kelepçesi ile bağlanır. Kelepçenin formu erkek (dar) ağzın, dişi (geniş) </w:t>
      </w:r>
      <w:proofErr w:type="spellStart"/>
      <w:r>
        <w:t>ağıza</w:t>
      </w:r>
      <w:proofErr w:type="spellEnd"/>
      <w:r>
        <w:t xml:space="preserve"> girdiği bölgedeki </w:t>
      </w:r>
      <w:proofErr w:type="spellStart"/>
      <w:r>
        <w:t>havşa</w:t>
      </w:r>
      <w:proofErr w:type="spellEnd"/>
      <w:r>
        <w:t xml:space="preserve">-kordon bağlantısını saracak şekilde oturtulmalıdır. </w:t>
      </w:r>
      <w:proofErr w:type="spellStart"/>
      <w:r>
        <w:t>Te</w:t>
      </w:r>
      <w:proofErr w:type="spellEnd"/>
      <w:r>
        <w:t xml:space="preserve"> şaftın tam merkezine yerleştirilir. </w:t>
      </w:r>
      <w:proofErr w:type="spellStart"/>
      <w:r>
        <w:t>Te’nin</w:t>
      </w:r>
      <w:proofErr w:type="spellEnd"/>
      <w:r>
        <w:t xml:space="preserve"> yerleştirilmesinden sonra düşey hattın montajına başlanmak üzere çatıya çıkılır. 1 </w:t>
      </w:r>
      <w:proofErr w:type="spellStart"/>
      <w:r>
        <w:t>mt’lik</w:t>
      </w:r>
      <w:proofErr w:type="spellEnd"/>
      <w:r>
        <w:t xml:space="preserve"> bir düz </w:t>
      </w:r>
      <w:proofErr w:type="gramStart"/>
      <w:r>
        <w:t>modül</w:t>
      </w:r>
      <w:proofErr w:type="gramEnd"/>
      <w:r>
        <w:t xml:space="preserve"> üzerine (erkek - dar - ağız tarafına) kordondan 5 cm yukarıya sarkıtma kelepçesi bağlanır. Sarkıtma kelepçesi üzerindeki kulakçıklara bağlanan halat yardımıyla </w:t>
      </w:r>
      <w:proofErr w:type="gramStart"/>
      <w:r>
        <w:t>modül</w:t>
      </w:r>
      <w:proofErr w:type="gramEnd"/>
      <w:r>
        <w:t xml:space="preserve"> dişi (geniş) ağzı baca son ağzından 15 cm yukarda kalacak şekilde şaftın içine indirilir ve üzerine yeni bir modül eklenerek aynı şekilde kelepçe ile bağlantısı yapılarak aşağıya doğru salmaya başlanır. </w:t>
      </w:r>
      <w:proofErr w:type="spellStart"/>
      <w:r>
        <w:t>Te’nin</w:t>
      </w:r>
      <w:proofErr w:type="spellEnd"/>
      <w:r>
        <w:t xml:space="preserve"> seviyesine ulaşıldığında baca </w:t>
      </w:r>
      <w:proofErr w:type="spellStart"/>
      <w:r>
        <w:t>Te’ye</w:t>
      </w:r>
      <w:proofErr w:type="spellEnd"/>
      <w:r>
        <w:t xml:space="preserve"> oturtularak halatlar çözülür. Çatıda baca çıkış ağzını komple kapatacak şekilde havalandırma tertibatlı tablamız oturtularak sabitlenir. Bacanın çatı üzerindeki </w:t>
      </w:r>
      <w:proofErr w:type="gramStart"/>
      <w:r>
        <w:t>konstrüksiyonu</w:t>
      </w:r>
      <w:proofErr w:type="gramEnd"/>
      <w:r>
        <w:t xml:space="preserve"> yapıldıktan sonra şapka modülü monte edilerek düşey sistem tamamlanır. </w:t>
      </w:r>
    </w:p>
    <w:p w:rsidR="00C846C8" w:rsidRPr="00C846C8" w:rsidRDefault="00C846C8" w:rsidP="00FD15F9">
      <w:pPr>
        <w:pStyle w:val="ListeParagraf"/>
        <w:ind w:left="426"/>
        <w:jc w:val="both"/>
        <w:rPr>
          <w:b/>
          <w:sz w:val="24"/>
          <w:szCs w:val="24"/>
        </w:rPr>
      </w:pPr>
      <w:r w:rsidRPr="00C846C8">
        <w:rPr>
          <w:b/>
          <w:sz w:val="24"/>
          <w:szCs w:val="24"/>
        </w:rPr>
        <w:t xml:space="preserve">Yatay </w:t>
      </w:r>
      <w:proofErr w:type="gramStart"/>
      <w:r w:rsidRPr="00C846C8">
        <w:rPr>
          <w:b/>
          <w:sz w:val="24"/>
          <w:szCs w:val="24"/>
        </w:rPr>
        <w:t>Hat ;</w:t>
      </w:r>
      <w:proofErr w:type="gramEnd"/>
      <w:r w:rsidRPr="00C846C8">
        <w:rPr>
          <w:b/>
          <w:sz w:val="24"/>
          <w:szCs w:val="24"/>
        </w:rPr>
        <w:t xml:space="preserve"> </w:t>
      </w:r>
    </w:p>
    <w:p w:rsidR="00C846C8" w:rsidRDefault="00C846C8" w:rsidP="00FD15F9">
      <w:pPr>
        <w:pStyle w:val="ListeParagraf"/>
        <w:ind w:left="426" w:firstLine="282"/>
        <w:jc w:val="both"/>
      </w:pPr>
      <w:r>
        <w:t xml:space="preserve">Planlanan </w:t>
      </w:r>
      <w:proofErr w:type="gramStart"/>
      <w:r>
        <w:t>konstrüksiyon</w:t>
      </w:r>
      <w:proofErr w:type="gramEnd"/>
      <w:r>
        <w:t xml:space="preserve"> doğrultusunda kazandan başlanarak </w:t>
      </w:r>
      <w:proofErr w:type="spellStart"/>
      <w:r>
        <w:t>Te’ye</w:t>
      </w:r>
      <w:proofErr w:type="spellEnd"/>
      <w:r>
        <w:t xml:space="preserve"> doğru sistem oluşturulur. Ancak düşey sistemden farklı olarak dişi (geniş) ağız kazan tarafında olmalıdır. Modüller uzun geldiyse erkek ağız tarafından kesilir. Modül küçültülmesi hiçbir zaman dişi ağız tarafından yapılmaz. </w:t>
      </w:r>
    </w:p>
    <w:p w:rsidR="00C846C8" w:rsidRPr="00C846C8" w:rsidRDefault="00C846C8" w:rsidP="00FD15F9">
      <w:pPr>
        <w:pStyle w:val="ListeParagraf"/>
        <w:ind w:left="142"/>
        <w:jc w:val="both"/>
        <w:rPr>
          <w:b/>
          <w:sz w:val="26"/>
          <w:szCs w:val="26"/>
          <w:u w:val="single"/>
        </w:rPr>
      </w:pPr>
      <w:r w:rsidRPr="00C846C8">
        <w:rPr>
          <w:b/>
          <w:sz w:val="26"/>
          <w:szCs w:val="26"/>
          <w:u w:val="single"/>
        </w:rPr>
        <w:t xml:space="preserve">B - Bina Dışından Yapılacak Montajlar: </w:t>
      </w:r>
    </w:p>
    <w:p w:rsidR="00C846C8" w:rsidRDefault="00C846C8" w:rsidP="00FD15F9">
      <w:pPr>
        <w:pStyle w:val="ListeParagraf"/>
        <w:ind w:left="426"/>
        <w:jc w:val="both"/>
      </w:pPr>
      <w:r w:rsidRPr="00C846C8">
        <w:rPr>
          <w:b/>
          <w:sz w:val="24"/>
          <w:szCs w:val="24"/>
        </w:rPr>
        <w:t xml:space="preserve">Dikey </w:t>
      </w:r>
      <w:proofErr w:type="gramStart"/>
      <w:r w:rsidRPr="00C846C8">
        <w:rPr>
          <w:b/>
          <w:sz w:val="24"/>
          <w:szCs w:val="24"/>
        </w:rPr>
        <w:t>Hat ;</w:t>
      </w:r>
      <w:proofErr w:type="gramEnd"/>
      <w:r w:rsidRPr="00C846C8">
        <w:rPr>
          <w:b/>
          <w:sz w:val="24"/>
          <w:szCs w:val="24"/>
        </w:rPr>
        <w:t xml:space="preserve"> </w:t>
      </w:r>
    </w:p>
    <w:p w:rsidR="00C846C8" w:rsidRDefault="00C846C8" w:rsidP="00FD15F9">
      <w:pPr>
        <w:pStyle w:val="ListeParagraf"/>
        <w:ind w:left="426" w:firstLine="282"/>
        <w:jc w:val="both"/>
      </w:pPr>
      <w:r>
        <w:t xml:space="preserve">Öncelikle bacanın geçeceği yer belirlenir. Bacanın geçeceği noktalarda müdahale </w:t>
      </w:r>
      <w:proofErr w:type="gramStart"/>
      <w:r>
        <w:t>imkanı</w:t>
      </w:r>
      <w:proofErr w:type="gramEnd"/>
      <w:r>
        <w:t xml:space="preserve"> yoksa iskele kurulmalıdır. Bacanın son noktasından başlangıç noktasına kadar merkezinden geçecek şekilde bir şakul atılır. Şakul üzerinden duvar kelepçeleri ve taşıyıcıların bağlantı noktaları tespit edilerek yerleştirilir. Montaj aşağıdan yukarıya doğru yapılacaktır. Kazan çıkış yüksekliği ve </w:t>
      </w:r>
      <w:proofErr w:type="spellStart"/>
      <w:r>
        <w:t>Te’nin</w:t>
      </w:r>
      <w:proofErr w:type="spellEnd"/>
      <w:r>
        <w:t xml:space="preserve"> açısı göz önüne </w:t>
      </w:r>
      <w:proofErr w:type="gramStart"/>
      <w:r>
        <w:t>alınarak</w:t>
      </w:r>
      <w:proofErr w:type="gramEnd"/>
      <w:r>
        <w:t xml:space="preserve"> </w:t>
      </w:r>
      <w:proofErr w:type="spellStart"/>
      <w:r>
        <w:t>Te’nin</w:t>
      </w:r>
      <w:proofErr w:type="spellEnd"/>
      <w:r>
        <w:t xml:space="preserve"> konumu belirlenir. </w:t>
      </w:r>
      <w:proofErr w:type="spellStart"/>
      <w:r>
        <w:t>Te’nin</w:t>
      </w:r>
      <w:proofErr w:type="spellEnd"/>
      <w:r>
        <w:t xml:space="preserve"> altında </w:t>
      </w:r>
      <w:proofErr w:type="spellStart"/>
      <w:r>
        <w:t>kondens</w:t>
      </w:r>
      <w:proofErr w:type="spellEnd"/>
      <w:r>
        <w:t xml:space="preserve"> veya kapaklı </w:t>
      </w:r>
      <w:proofErr w:type="gramStart"/>
      <w:r>
        <w:t>modül</w:t>
      </w:r>
      <w:proofErr w:type="gramEnd"/>
      <w:r>
        <w:t xml:space="preserve"> olması durumuna göre ana taşıyıcı duvara sabitlenir. Taşıyıcı üzerine sırasıyla </w:t>
      </w:r>
      <w:proofErr w:type="spellStart"/>
      <w:r>
        <w:t>kondens</w:t>
      </w:r>
      <w:proofErr w:type="spellEnd"/>
      <w:r>
        <w:t xml:space="preserve"> kabı, kapaklı </w:t>
      </w:r>
      <w:proofErr w:type="gramStart"/>
      <w:r>
        <w:t>modül</w:t>
      </w:r>
      <w:proofErr w:type="gramEnd"/>
      <w:r>
        <w:t xml:space="preserve"> ve </w:t>
      </w:r>
      <w:proofErr w:type="spellStart"/>
      <w:r>
        <w:t>Te</w:t>
      </w:r>
      <w:proofErr w:type="spellEnd"/>
      <w:r>
        <w:t xml:space="preserve"> yerleştirilir. Parçalar birbirine bağlantı kelepçesi ile bağlanır. Kelepçenin formu erkek ağzın dişi (geniş) ağza girdiği bölgedeki </w:t>
      </w:r>
      <w:proofErr w:type="spellStart"/>
      <w:r>
        <w:t>havşa</w:t>
      </w:r>
      <w:proofErr w:type="spellEnd"/>
      <w:r>
        <w:t xml:space="preserve"> kordon bağlantısını saracak şekilde oturtulmalıdır. </w:t>
      </w:r>
      <w:proofErr w:type="spellStart"/>
      <w:r>
        <w:t>Te</w:t>
      </w:r>
      <w:proofErr w:type="spellEnd"/>
      <w:r>
        <w:t xml:space="preserve"> duvar kelepçesi ile duvara </w:t>
      </w:r>
      <w:proofErr w:type="spellStart"/>
      <w:r>
        <w:t>mesafelendirilmelidir</w:t>
      </w:r>
      <w:proofErr w:type="spellEnd"/>
      <w:r>
        <w:t xml:space="preserve">. </w:t>
      </w:r>
      <w:proofErr w:type="spellStart"/>
      <w:r>
        <w:t>Te</w:t>
      </w:r>
      <w:proofErr w:type="spellEnd"/>
      <w:r>
        <w:t xml:space="preserve">’ </w:t>
      </w:r>
      <w:proofErr w:type="spellStart"/>
      <w:r>
        <w:t>nin</w:t>
      </w:r>
      <w:proofErr w:type="spellEnd"/>
      <w:r>
        <w:t xml:space="preserve"> üzerine erkek (dar) ağız aşağıya gelecek şekilde düz </w:t>
      </w:r>
      <w:proofErr w:type="gramStart"/>
      <w:r>
        <w:t>modülü</w:t>
      </w:r>
      <w:proofErr w:type="gramEnd"/>
      <w:r>
        <w:t xml:space="preserve"> oturtarak aynı şekilde kelepçe ile </w:t>
      </w:r>
      <w:r>
        <w:lastRenderedPageBreak/>
        <w:t xml:space="preserve">bağlantısı yapılarak yukarıya doğru çıkmaya başlanır. Düz </w:t>
      </w:r>
      <w:proofErr w:type="gramStart"/>
      <w:r>
        <w:t>modülle</w:t>
      </w:r>
      <w:proofErr w:type="gramEnd"/>
      <w:r>
        <w:t xml:space="preserve"> duvar arası duvar kelepçesinin duvara mesafesi kadar olmalıdır. Yerleştirdiğimiz </w:t>
      </w:r>
      <w:proofErr w:type="gramStart"/>
      <w:r>
        <w:t>modülün</w:t>
      </w:r>
      <w:proofErr w:type="gramEnd"/>
      <w:r>
        <w:t xml:space="preserve"> üzerine diğer modülümüzü koyup </w:t>
      </w:r>
      <w:proofErr w:type="spellStart"/>
      <w:r>
        <w:t>havşa</w:t>
      </w:r>
      <w:proofErr w:type="spellEnd"/>
      <w:r>
        <w:t xml:space="preserve"> ve kordonun oturduğu bölge üzerine bağlantı kelepçesi takılır. Bacanın çapına göre gerekli aralıklarda duvar kelepçesi ve taşıyıcılar atılarak yukarı doğru çıkılır. Bacanın çatı üzerindeki </w:t>
      </w:r>
      <w:proofErr w:type="gramStart"/>
      <w:r>
        <w:t>konstrüksiyonu</w:t>
      </w:r>
      <w:proofErr w:type="gramEnd"/>
      <w:r>
        <w:t xml:space="preserve"> yapıldıktan sonra şapka modülü monte edilerek düşey sistem tamamlanır. </w:t>
      </w:r>
    </w:p>
    <w:p w:rsidR="00C846C8" w:rsidRDefault="00C846C8" w:rsidP="00FD15F9">
      <w:pPr>
        <w:pStyle w:val="ListeParagraf"/>
        <w:ind w:left="426"/>
        <w:jc w:val="both"/>
      </w:pPr>
      <w:r w:rsidRPr="00C846C8">
        <w:rPr>
          <w:b/>
          <w:sz w:val="24"/>
          <w:szCs w:val="24"/>
        </w:rPr>
        <w:t xml:space="preserve">Yatay </w:t>
      </w:r>
      <w:proofErr w:type="gramStart"/>
      <w:r w:rsidRPr="00C846C8">
        <w:rPr>
          <w:b/>
          <w:sz w:val="24"/>
          <w:szCs w:val="24"/>
        </w:rPr>
        <w:t>Hat ;</w:t>
      </w:r>
      <w:proofErr w:type="gramEnd"/>
      <w:r>
        <w:t xml:space="preserve"> </w:t>
      </w:r>
    </w:p>
    <w:p w:rsidR="00C846C8" w:rsidRDefault="00C846C8" w:rsidP="00FD15F9">
      <w:pPr>
        <w:pStyle w:val="ListeParagraf"/>
        <w:ind w:left="426" w:firstLine="282"/>
        <w:jc w:val="both"/>
      </w:pPr>
      <w:r>
        <w:t xml:space="preserve">Planlanan </w:t>
      </w:r>
      <w:proofErr w:type="gramStart"/>
      <w:r>
        <w:t>konstrüksiyon</w:t>
      </w:r>
      <w:proofErr w:type="gramEnd"/>
      <w:r>
        <w:t xml:space="preserve"> doğrultusunda kazandan başlanarak </w:t>
      </w:r>
      <w:proofErr w:type="spellStart"/>
      <w:r>
        <w:t>Te’ye</w:t>
      </w:r>
      <w:proofErr w:type="spellEnd"/>
      <w:r>
        <w:t xml:space="preserve"> doğru sistem oluşturulur. Ancak düşey sistemden farklı olarak dişi ağız kazan tarafından olmalıdır. Bağlantılar bağlantı kelepçesi ile yapılır. Konstrüksiyon oluşturulurken düz </w:t>
      </w:r>
      <w:proofErr w:type="gramStart"/>
      <w:r>
        <w:t>modüller</w:t>
      </w:r>
      <w:proofErr w:type="gramEnd"/>
      <w:r>
        <w:t xml:space="preserve"> uzun geldiyse erkek ağız tarafından kesilir. Modül küçültmesi hiç bir zaman dişi ağız tarafından yapılmaz. </w:t>
      </w:r>
      <w:proofErr w:type="spellStart"/>
      <w:r>
        <w:t>Te’nin</w:t>
      </w:r>
      <w:proofErr w:type="spellEnd"/>
      <w:r>
        <w:t xml:space="preserve"> ağzına ulaştıktan sonra </w:t>
      </w:r>
      <w:proofErr w:type="spellStart"/>
      <w:r>
        <w:t>Te</w:t>
      </w:r>
      <w:proofErr w:type="spellEnd"/>
      <w:r>
        <w:t xml:space="preserve"> Parçası ile yatay hattın bağlantısı yapılır. </w:t>
      </w:r>
    </w:p>
    <w:p w:rsidR="00C846C8" w:rsidRDefault="00C846C8" w:rsidP="00FD15F9">
      <w:pPr>
        <w:pStyle w:val="ListeParagraf"/>
        <w:ind w:left="142"/>
        <w:jc w:val="both"/>
      </w:pPr>
      <w:r w:rsidRPr="00C846C8">
        <w:rPr>
          <w:b/>
          <w:sz w:val="26"/>
          <w:szCs w:val="26"/>
          <w:u w:val="single"/>
        </w:rPr>
        <w:t xml:space="preserve">C - Kat Aralarında Yapılacak Montajlar: </w:t>
      </w:r>
    </w:p>
    <w:p w:rsidR="00C846C8" w:rsidRPr="00C846C8" w:rsidRDefault="00C846C8" w:rsidP="00FD15F9">
      <w:pPr>
        <w:pStyle w:val="ListeParagraf"/>
        <w:ind w:left="426"/>
        <w:jc w:val="both"/>
        <w:rPr>
          <w:b/>
          <w:sz w:val="24"/>
          <w:szCs w:val="24"/>
        </w:rPr>
      </w:pPr>
      <w:r w:rsidRPr="00C846C8">
        <w:rPr>
          <w:b/>
          <w:sz w:val="24"/>
          <w:szCs w:val="24"/>
        </w:rPr>
        <w:t xml:space="preserve">Dikey </w:t>
      </w:r>
      <w:proofErr w:type="gramStart"/>
      <w:r w:rsidRPr="00C846C8">
        <w:rPr>
          <w:b/>
          <w:sz w:val="24"/>
          <w:szCs w:val="24"/>
        </w:rPr>
        <w:t>Hat ;</w:t>
      </w:r>
      <w:proofErr w:type="gramEnd"/>
      <w:r w:rsidRPr="00C846C8">
        <w:rPr>
          <w:b/>
          <w:sz w:val="24"/>
          <w:szCs w:val="24"/>
        </w:rPr>
        <w:t xml:space="preserve"> </w:t>
      </w:r>
    </w:p>
    <w:p w:rsidR="00C846C8" w:rsidRDefault="00C846C8" w:rsidP="00FD15F9">
      <w:pPr>
        <w:pStyle w:val="ListeParagraf"/>
        <w:ind w:left="426" w:firstLine="282"/>
        <w:jc w:val="both"/>
      </w:pPr>
      <w:r>
        <w:t xml:space="preserve">Öncelikle katlardan bacanın geçeceği noktalarda boyutların uygunluğu ve tüm geçişlerin açıklığı kontrol edilmelidir. Bacanın son noktasından başlangıç noktasına kadar geçiş aralarının merkezinden geçecek şekilde bir şakul atılır. Şakul üzerinden duvar kelepçeleri ve taşıyıcıların bağlantı noktaları tespit edilerek yerleştirilir. Her katta bacalar kat zeminine sabitleneceğinden sabitleme elamanlarının ölçüleri tespit edilerek hazır hale getirilir. Montaj aşağıdan yukarıya doğru yapılacaktır Öncelikle düşey zemin oluşturulur. Kazan çıkış yüksekliği ve </w:t>
      </w:r>
      <w:proofErr w:type="spellStart"/>
      <w:r>
        <w:t>Te’nin</w:t>
      </w:r>
      <w:proofErr w:type="spellEnd"/>
      <w:r>
        <w:t xml:space="preserve"> açısı göz önüne alınarak </w:t>
      </w:r>
      <w:proofErr w:type="spellStart"/>
      <w:r>
        <w:t>Te’nin</w:t>
      </w:r>
      <w:proofErr w:type="spellEnd"/>
      <w:r>
        <w:t xml:space="preserve"> konumu belirlenir. </w:t>
      </w:r>
      <w:proofErr w:type="spellStart"/>
      <w:r>
        <w:t>Te’nin</w:t>
      </w:r>
      <w:proofErr w:type="spellEnd"/>
      <w:r>
        <w:t xml:space="preserve"> altında </w:t>
      </w:r>
      <w:proofErr w:type="spellStart"/>
      <w:r>
        <w:t>kondens</w:t>
      </w:r>
      <w:proofErr w:type="spellEnd"/>
      <w:r>
        <w:t xml:space="preserve"> veya kapaklı </w:t>
      </w:r>
      <w:proofErr w:type="gramStart"/>
      <w:r>
        <w:t>modül</w:t>
      </w:r>
      <w:proofErr w:type="gramEnd"/>
      <w:r>
        <w:t xml:space="preserve"> olması durumuna göre ana taşıyıcı duvara sabitlenir. Taşıyıcı üzerine sırasıyla </w:t>
      </w:r>
      <w:proofErr w:type="spellStart"/>
      <w:r>
        <w:t>kondens</w:t>
      </w:r>
      <w:proofErr w:type="spellEnd"/>
      <w:r>
        <w:t xml:space="preserve"> kabı, kapaklı </w:t>
      </w:r>
      <w:proofErr w:type="gramStart"/>
      <w:r>
        <w:t>modül</w:t>
      </w:r>
      <w:proofErr w:type="gramEnd"/>
      <w:r>
        <w:t xml:space="preserve"> ve </w:t>
      </w:r>
      <w:proofErr w:type="spellStart"/>
      <w:r>
        <w:t>Te</w:t>
      </w:r>
      <w:proofErr w:type="spellEnd"/>
      <w:r>
        <w:t xml:space="preserve"> yerleştirilir. Parçalar birbirine bağlantı kelepçesi ile bağlanır. Kelepçenin formu erkek ağzın dişi (geniş) ağza girdiği bölgedeki </w:t>
      </w:r>
      <w:proofErr w:type="spellStart"/>
      <w:r>
        <w:t>havşa</w:t>
      </w:r>
      <w:proofErr w:type="spellEnd"/>
      <w:r>
        <w:t xml:space="preserve"> kordon bağlantısını saracak şekilde oturtulmalıdır. </w:t>
      </w:r>
      <w:proofErr w:type="spellStart"/>
      <w:r>
        <w:t>Te</w:t>
      </w:r>
      <w:proofErr w:type="spellEnd"/>
      <w:r>
        <w:t xml:space="preserve"> duvar kelepçesi ile duvara </w:t>
      </w:r>
      <w:proofErr w:type="spellStart"/>
      <w:r>
        <w:t>mesafelendirilmelidir</w:t>
      </w:r>
      <w:proofErr w:type="spellEnd"/>
      <w:r>
        <w:t xml:space="preserve">. Daha sonra </w:t>
      </w:r>
      <w:proofErr w:type="spellStart"/>
      <w:r>
        <w:t>Te</w:t>
      </w:r>
      <w:proofErr w:type="spellEnd"/>
      <w:r>
        <w:t xml:space="preserve">’ </w:t>
      </w:r>
      <w:proofErr w:type="spellStart"/>
      <w:r>
        <w:t>nin</w:t>
      </w:r>
      <w:proofErr w:type="spellEnd"/>
      <w:r>
        <w:t xml:space="preserve"> üzerine erkek (dar) ağız aşağıya gelecek şekilde düz </w:t>
      </w:r>
      <w:proofErr w:type="gramStart"/>
      <w:r>
        <w:t>modülü</w:t>
      </w:r>
      <w:proofErr w:type="gramEnd"/>
      <w:r>
        <w:t xml:space="preserve"> oturtarak aynı şekilde kelepçe ile bağlantısı yapılarak yukarıya doğru çıkmaya başlanır. Bir üst kata ulaştığımızda bacamız şakulinde olarak kat tabanına kelepçe ile sabitlenir. Düz </w:t>
      </w:r>
      <w:proofErr w:type="gramStart"/>
      <w:r>
        <w:t>modülle</w:t>
      </w:r>
      <w:proofErr w:type="gramEnd"/>
      <w:r>
        <w:t xml:space="preserve"> duvar arası duvar kelepçesinin duvara mesafesi kadar olmalıdır. Yerleştirdiğimiz </w:t>
      </w:r>
      <w:proofErr w:type="gramStart"/>
      <w:r>
        <w:t>modülün</w:t>
      </w:r>
      <w:proofErr w:type="gramEnd"/>
      <w:r>
        <w:t xml:space="preserve"> üzerine diğer modülümüzü koyup </w:t>
      </w:r>
      <w:proofErr w:type="spellStart"/>
      <w:r>
        <w:t>havşa</w:t>
      </w:r>
      <w:proofErr w:type="spellEnd"/>
      <w:r>
        <w:t xml:space="preserve"> ve kordonun oturduğu bölge üzerine bağlantı kelepçesi takılır. Bacanın çapına göre gerekli aralıklarda duvar kelepçesi ve taşıyıcılar atılarak yukarı doğru çıkılır. Bacanın çatı üzerindeki </w:t>
      </w:r>
      <w:proofErr w:type="gramStart"/>
      <w:r>
        <w:t>konstrüksiyonu</w:t>
      </w:r>
      <w:proofErr w:type="gramEnd"/>
      <w:r>
        <w:t xml:space="preserve"> yapıldıktan sonra şapka modülü monte edilerek düşey sistem tamamlanır. </w:t>
      </w:r>
    </w:p>
    <w:p w:rsidR="00C846C8" w:rsidRPr="00C846C8" w:rsidRDefault="00C846C8" w:rsidP="00FD15F9">
      <w:pPr>
        <w:pStyle w:val="ListeParagraf"/>
        <w:ind w:left="426"/>
        <w:jc w:val="both"/>
        <w:rPr>
          <w:b/>
          <w:sz w:val="24"/>
          <w:szCs w:val="24"/>
        </w:rPr>
      </w:pPr>
      <w:r w:rsidRPr="00C846C8">
        <w:rPr>
          <w:b/>
          <w:sz w:val="24"/>
          <w:szCs w:val="24"/>
        </w:rPr>
        <w:t xml:space="preserve">Yatay </w:t>
      </w:r>
      <w:proofErr w:type="gramStart"/>
      <w:r w:rsidRPr="00C846C8">
        <w:rPr>
          <w:b/>
          <w:sz w:val="24"/>
          <w:szCs w:val="24"/>
        </w:rPr>
        <w:t>Hat ;</w:t>
      </w:r>
      <w:proofErr w:type="gramEnd"/>
      <w:r w:rsidRPr="00C846C8">
        <w:rPr>
          <w:b/>
          <w:sz w:val="24"/>
          <w:szCs w:val="24"/>
        </w:rPr>
        <w:t xml:space="preserve"> </w:t>
      </w:r>
    </w:p>
    <w:p w:rsidR="00482115" w:rsidRDefault="00C846C8" w:rsidP="00FD15F9">
      <w:pPr>
        <w:pStyle w:val="ListeParagraf"/>
        <w:ind w:left="426" w:firstLine="282"/>
        <w:jc w:val="both"/>
      </w:pPr>
      <w:r>
        <w:t xml:space="preserve">Planlanan </w:t>
      </w:r>
      <w:proofErr w:type="gramStart"/>
      <w:r>
        <w:t>konstrüksiyon</w:t>
      </w:r>
      <w:proofErr w:type="gramEnd"/>
      <w:r>
        <w:t xml:space="preserve"> doğrultusunda kazandan başlanarak </w:t>
      </w:r>
      <w:proofErr w:type="spellStart"/>
      <w:r>
        <w:t>Te</w:t>
      </w:r>
      <w:proofErr w:type="spellEnd"/>
      <w:r>
        <w:t xml:space="preserve">’ ye doğru sistem oluşturulur. Ancak düşey sistemden farklı olarak dişi ağız kazan tarafından olmalıdır. Bağlantılar bağlantı kelepçesi ile yapılır. Konstrüksiyon oluşturulurken düz </w:t>
      </w:r>
      <w:proofErr w:type="gramStart"/>
      <w:r>
        <w:t>modüller</w:t>
      </w:r>
      <w:proofErr w:type="gramEnd"/>
      <w:r>
        <w:t xml:space="preserve"> uzun geldiyse erkek ağız tarafından kesilir. </w:t>
      </w:r>
      <w:proofErr w:type="spellStart"/>
      <w:r>
        <w:t>Mo</w:t>
      </w:r>
      <w:proofErr w:type="spellEnd"/>
      <w:r>
        <w:t>-</w:t>
      </w:r>
      <w:proofErr w:type="spellStart"/>
      <w:r>
        <w:t>dül</w:t>
      </w:r>
      <w:proofErr w:type="spellEnd"/>
      <w:r>
        <w:t xml:space="preserve"> küçültmesi hiç bir zaman dişi ağız tarafından yapılmaz. </w:t>
      </w:r>
      <w:proofErr w:type="spellStart"/>
      <w:r>
        <w:t>Te’nin</w:t>
      </w:r>
      <w:proofErr w:type="spellEnd"/>
      <w:r>
        <w:t xml:space="preserve"> ağzına ulaştıktan sonra </w:t>
      </w:r>
      <w:proofErr w:type="spellStart"/>
      <w:r>
        <w:t>Te</w:t>
      </w:r>
      <w:proofErr w:type="spellEnd"/>
      <w:r>
        <w:t xml:space="preserve"> Parçası ile yatay hattın bağlantısı yapılır</w:t>
      </w:r>
    </w:p>
    <w:sectPr w:rsidR="004821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055D5"/>
    <w:multiLevelType w:val="hybridMultilevel"/>
    <w:tmpl w:val="53147D2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846C8"/>
    <w:rsid w:val="00482115"/>
    <w:rsid w:val="00B1650D"/>
    <w:rsid w:val="00B47282"/>
    <w:rsid w:val="00C846C8"/>
    <w:rsid w:val="00FD15F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846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955</Words>
  <Characters>5447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muratcankirli@hotmail.com</dc:creator>
  <cp:keywords/>
  <dc:description/>
  <cp:lastModifiedBy>muratcankirli@hotmail.com</cp:lastModifiedBy>
  <cp:revision>5</cp:revision>
  <dcterms:created xsi:type="dcterms:W3CDTF">2021-10-11T07:51:00Z</dcterms:created>
  <dcterms:modified xsi:type="dcterms:W3CDTF">2021-10-11T08:07:00Z</dcterms:modified>
</cp:coreProperties>
</file>